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中国科学院大学</w:t>
      </w:r>
      <w:r>
        <w:rPr>
          <w:rFonts w:hint="eastAsia"/>
          <w:b/>
          <w:bCs/>
          <w:sz w:val="32"/>
          <w:szCs w:val="32"/>
          <w:lang w:val="en-US" w:eastAsia="zh-CN"/>
        </w:rPr>
        <w:t>2023年研究生能源催化学术论坛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参会回执</w:t>
      </w:r>
    </w:p>
    <w:tbl>
      <w:tblPr>
        <w:tblStyle w:val="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0"/>
        <w:gridCol w:w="1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性别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出生年月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籍贯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手机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邮箱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426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导师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教育经历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研究方向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科研成果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参会方向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热催化</w:t>
            </w: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光电催化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原位表征</w:t>
            </w: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人工智能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口头报告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sym w:font="Wingdings" w:char="00A8"/>
            </w: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是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住宿酒店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eastAsia="zh-CN"/>
              </w:rPr>
              <w:t>未定可暂时先不填</w:t>
            </w:r>
            <w:bookmarkStart w:id="0" w:name="_GoBack"/>
            <w:bookmarkEnd w:id="0"/>
          </w:p>
        </w:tc>
      </w:tr>
    </w:tbl>
    <w:p>
      <w:pPr>
        <w:jc w:val="center"/>
        <w:rPr>
          <w:rFonts w:hint="eastAsia"/>
          <w:lang w:eastAsia="zh-CN"/>
        </w:rPr>
      </w:pPr>
    </w:p>
    <w:p>
      <w:pPr>
        <w:jc w:val="center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填表说明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表格内容控制在一页之内，填表者可自行调整字体大小、行间距等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教育经历从本科起填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示例：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default" w:ascii="Arial" w:hAnsi="Arial" w:cs="Arial"/>
          <w:sz w:val="24"/>
          <w:szCs w:val="24"/>
          <w:lang w:val="en-US" w:eastAsia="zh-CN"/>
        </w:rPr>
        <w:t>××</w:t>
      </w:r>
      <w:r>
        <w:rPr>
          <w:rFonts w:hint="eastAsia"/>
          <w:sz w:val="24"/>
          <w:szCs w:val="24"/>
          <w:lang w:val="en-US" w:eastAsia="zh-CN"/>
        </w:rPr>
        <w:t>年</w:t>
      </w:r>
      <w:r>
        <w:rPr>
          <w:rFonts w:hint="default" w:ascii="Arial" w:hAnsi="Arial" w:cs="Arial"/>
          <w:sz w:val="24"/>
          <w:szCs w:val="24"/>
          <w:lang w:val="en-US" w:eastAsia="zh-CN"/>
        </w:rPr>
        <w:t>××</w:t>
      </w:r>
      <w:r>
        <w:rPr>
          <w:rFonts w:hint="eastAsia"/>
          <w:sz w:val="24"/>
          <w:szCs w:val="24"/>
          <w:lang w:val="en-US" w:eastAsia="zh-CN"/>
        </w:rPr>
        <w:t>月—</w:t>
      </w:r>
      <w:r>
        <w:rPr>
          <w:rFonts w:hint="default" w:ascii="Arial" w:hAnsi="Arial" w:cs="Arial"/>
          <w:sz w:val="24"/>
          <w:szCs w:val="24"/>
          <w:lang w:val="en-US" w:eastAsia="zh-CN"/>
        </w:rPr>
        <w:t>××</w:t>
      </w:r>
      <w:r>
        <w:rPr>
          <w:rFonts w:hint="eastAsia"/>
          <w:sz w:val="24"/>
          <w:szCs w:val="24"/>
          <w:lang w:val="en-US" w:eastAsia="zh-CN"/>
        </w:rPr>
        <w:t>年</w:t>
      </w:r>
      <w:r>
        <w:rPr>
          <w:rFonts w:hint="default" w:ascii="Arial" w:hAnsi="Arial" w:cs="Arial"/>
          <w:sz w:val="24"/>
          <w:szCs w:val="24"/>
          <w:lang w:val="en-US" w:eastAsia="zh-CN"/>
        </w:rPr>
        <w:t>××</w:t>
      </w:r>
      <w:r>
        <w:rPr>
          <w:rFonts w:hint="eastAsia"/>
          <w:sz w:val="24"/>
          <w:szCs w:val="24"/>
          <w:lang w:val="en-US" w:eastAsia="zh-CN"/>
        </w:rPr>
        <w:t>月，在</w:t>
      </w:r>
      <w:r>
        <w:rPr>
          <w:rFonts w:hint="default" w:ascii="Arial" w:hAnsi="Arial" w:cs="Arial"/>
          <w:sz w:val="24"/>
          <w:szCs w:val="24"/>
          <w:lang w:val="en-US" w:eastAsia="zh-CN"/>
        </w:rPr>
        <w:t>××</w:t>
      </w:r>
      <w:r>
        <w:rPr>
          <w:rFonts w:hint="eastAsia"/>
          <w:sz w:val="24"/>
          <w:szCs w:val="24"/>
          <w:lang w:val="en-US" w:eastAsia="zh-CN"/>
        </w:rPr>
        <w:t>大学</w:t>
      </w:r>
      <w:r>
        <w:rPr>
          <w:rFonts w:hint="default" w:ascii="Arial" w:hAnsi="Arial" w:cs="Arial"/>
          <w:sz w:val="24"/>
          <w:szCs w:val="24"/>
          <w:lang w:val="en-US" w:eastAsia="zh-CN"/>
        </w:rPr>
        <w:t>××</w:t>
      </w:r>
      <w:r>
        <w:rPr>
          <w:rFonts w:hint="eastAsia"/>
          <w:sz w:val="24"/>
          <w:szCs w:val="24"/>
          <w:lang w:val="en-US" w:eastAsia="zh-CN"/>
        </w:rPr>
        <w:t>学院</w:t>
      </w:r>
      <w:r>
        <w:rPr>
          <w:rFonts w:hint="default" w:ascii="Arial" w:hAnsi="Arial" w:cs="Arial"/>
          <w:sz w:val="24"/>
          <w:szCs w:val="24"/>
          <w:lang w:val="en-US" w:eastAsia="zh-CN"/>
        </w:rPr>
        <w:t>××</w:t>
      </w:r>
      <w:r>
        <w:rPr>
          <w:rFonts w:hint="eastAsia" w:ascii="Arial" w:hAnsi="Arial" w:cs="Arial"/>
          <w:sz w:val="24"/>
          <w:szCs w:val="24"/>
          <w:lang w:val="en-US" w:eastAsia="zh-CN"/>
        </w:rPr>
        <w:t>专业</w:t>
      </w:r>
      <w:r>
        <w:rPr>
          <w:rFonts w:hint="eastAsia"/>
          <w:sz w:val="24"/>
          <w:szCs w:val="24"/>
          <w:lang w:val="en-US" w:eastAsia="zh-CN"/>
        </w:rPr>
        <w:t>获得学士学位。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default" w:ascii="Arial" w:hAnsi="Arial" w:cs="Arial"/>
          <w:sz w:val="24"/>
          <w:szCs w:val="24"/>
          <w:lang w:val="en-US" w:eastAsia="zh-CN"/>
        </w:rPr>
        <w:t>××</w:t>
      </w:r>
      <w:r>
        <w:rPr>
          <w:rFonts w:hint="eastAsia"/>
          <w:sz w:val="24"/>
          <w:szCs w:val="24"/>
          <w:lang w:val="en-US" w:eastAsia="zh-CN"/>
        </w:rPr>
        <w:t>年</w:t>
      </w:r>
      <w:r>
        <w:rPr>
          <w:rFonts w:hint="default" w:ascii="Arial" w:hAnsi="Arial" w:cs="Arial"/>
          <w:sz w:val="24"/>
          <w:szCs w:val="24"/>
          <w:lang w:val="en-US" w:eastAsia="zh-CN"/>
        </w:rPr>
        <w:t>××</w:t>
      </w:r>
      <w:r>
        <w:rPr>
          <w:rFonts w:hint="eastAsia"/>
          <w:sz w:val="24"/>
          <w:szCs w:val="24"/>
          <w:lang w:val="en-US" w:eastAsia="zh-CN"/>
        </w:rPr>
        <w:t>月—至今，在</w:t>
      </w:r>
      <w:r>
        <w:rPr>
          <w:rFonts w:hint="default" w:ascii="Arial" w:hAnsi="Arial" w:cs="Arial"/>
          <w:sz w:val="24"/>
          <w:szCs w:val="24"/>
          <w:lang w:val="en-US" w:eastAsia="zh-CN"/>
        </w:rPr>
        <w:t>××</w:t>
      </w:r>
      <w:r>
        <w:rPr>
          <w:rFonts w:hint="eastAsia"/>
          <w:sz w:val="24"/>
          <w:szCs w:val="24"/>
          <w:lang w:val="en-US" w:eastAsia="zh-CN"/>
        </w:rPr>
        <w:t>大学</w:t>
      </w:r>
      <w:r>
        <w:rPr>
          <w:rFonts w:hint="default" w:ascii="Arial" w:hAnsi="Arial" w:cs="Arial"/>
          <w:sz w:val="24"/>
          <w:szCs w:val="24"/>
          <w:lang w:val="en-US" w:eastAsia="zh-CN"/>
        </w:rPr>
        <w:t>××</w:t>
      </w:r>
      <w:r>
        <w:rPr>
          <w:rFonts w:hint="eastAsia"/>
          <w:sz w:val="24"/>
          <w:szCs w:val="24"/>
          <w:lang w:val="en-US" w:eastAsia="zh-CN"/>
        </w:rPr>
        <w:t>学院</w:t>
      </w:r>
      <w:r>
        <w:rPr>
          <w:rFonts w:hint="default" w:ascii="Arial" w:hAnsi="Arial" w:cs="Arial"/>
          <w:sz w:val="24"/>
          <w:szCs w:val="24"/>
          <w:lang w:val="en-US" w:eastAsia="zh-CN"/>
        </w:rPr>
        <w:t>××</w:t>
      </w:r>
      <w:r>
        <w:rPr>
          <w:rFonts w:hint="eastAsia" w:ascii="Arial" w:hAnsi="Arial" w:cs="Arial"/>
          <w:sz w:val="24"/>
          <w:szCs w:val="24"/>
          <w:lang w:val="en-US" w:eastAsia="zh-CN"/>
        </w:rPr>
        <w:t>专业</w:t>
      </w:r>
      <w:r>
        <w:rPr>
          <w:rFonts w:hint="eastAsia"/>
          <w:sz w:val="24"/>
          <w:szCs w:val="24"/>
          <w:lang w:val="en-US" w:eastAsia="zh-CN"/>
        </w:rPr>
        <w:t>攻读硕士/博士学位。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firstLine="0" w:firstLineChars="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科研成果格式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学术/会议论文：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[1] Bravo H, Olavarria J, Torrealba F. Comparative study of visual inter and intrahemispheric cortico-cortical connections in five native Chilean rodents[J]. </w:t>
      </w:r>
      <w:r>
        <w:rPr>
          <w:rFonts w:hint="eastAsia"/>
          <w:b/>
          <w:bCs/>
          <w:i/>
          <w:iCs/>
          <w:sz w:val="24"/>
          <w:szCs w:val="24"/>
          <w:lang w:val="en-US" w:eastAsia="zh-CN"/>
        </w:rPr>
        <w:t>Anat Embryol</w:t>
      </w:r>
      <w:r>
        <w:rPr>
          <w:rFonts w:hint="eastAsia"/>
          <w:sz w:val="24"/>
          <w:szCs w:val="24"/>
          <w:lang w:val="en-US" w:eastAsia="zh-CN"/>
        </w:rPr>
        <w:t>, 1990, 181: 67-73.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（2）申请或已获得的专利：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[1] 专利发明人：张三，李四，王五。专利名，申请号/授权号：1234567890。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Chars="0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专著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李祥浩. 青藏高原东缘环境与生态[M]. 成都: 四川大学出版社, 2002.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firstLine="0" w:firstLineChars="0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参会方向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Chars="0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大会设置三个分论坛，参会者选其一即可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firstLine="0" w:firstLineChars="0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口头报告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Chars="0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大会分论坛设置学生报告，所有参加的同学均需要提交学术墙报，可选择是否做口头报告。</w:t>
      </w:r>
    </w:p>
    <w:p>
      <w:pPr>
        <w:numPr>
          <w:ilvl w:val="0"/>
          <w:numId w:val="0"/>
        </w:numPr>
        <w:jc w:val="left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2E7570"/>
    <w:multiLevelType w:val="singleLevel"/>
    <w:tmpl w:val="912E7570"/>
    <w:lvl w:ilvl="0" w:tentative="0">
      <w:start w:val="1"/>
      <w:numFmt w:val="decimal"/>
      <w:suff w:val="space"/>
      <w:lvlText w:val="[%1]"/>
      <w:lvlJc w:val="left"/>
    </w:lvl>
  </w:abstractNum>
  <w:abstractNum w:abstractNumId="1">
    <w:nsid w:val="FD2AA5CC"/>
    <w:multiLevelType w:val="singleLevel"/>
    <w:tmpl w:val="FD2AA5CC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0AF986B2"/>
    <w:multiLevelType w:val="singleLevel"/>
    <w:tmpl w:val="0AF986B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2D3F3730"/>
    <w:multiLevelType w:val="singleLevel"/>
    <w:tmpl w:val="2D3F3730"/>
    <w:lvl w:ilvl="0" w:tentative="0">
      <w:start w:val="3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CB76C4"/>
    <w:rsid w:val="04605663"/>
    <w:rsid w:val="0C914264"/>
    <w:rsid w:val="0FEF5E72"/>
    <w:rsid w:val="13305685"/>
    <w:rsid w:val="165F616B"/>
    <w:rsid w:val="1A16367D"/>
    <w:rsid w:val="3DE83029"/>
    <w:rsid w:val="3EEE35FC"/>
    <w:rsid w:val="47CB76C4"/>
    <w:rsid w:val="4A075DFC"/>
    <w:rsid w:val="4BB45ED3"/>
    <w:rsid w:val="51004EFE"/>
    <w:rsid w:val="5A970894"/>
    <w:rsid w:val="606C6050"/>
    <w:rsid w:val="653F3D07"/>
    <w:rsid w:val="67B80980"/>
    <w:rsid w:val="79735BC4"/>
    <w:rsid w:val="7FC66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keepNext/>
      <w:keepLines/>
      <w:snapToGrid w:val="0"/>
      <w:spacing w:after="120" w:line="360" w:lineRule="auto"/>
      <w:jc w:val="center"/>
      <w:outlineLvl w:val="0"/>
    </w:pPr>
    <w:rPr>
      <w:rFonts w:eastAsia="黑体" w:asciiTheme="minorAscii" w:hAnsiTheme="minorAscii"/>
      <w:bCs/>
      <w:kern w:val="44"/>
      <w:sz w:val="30"/>
      <w:szCs w:val="44"/>
    </w:rPr>
  </w:style>
  <w:style w:type="paragraph" w:styleId="4">
    <w:name w:val="heading 2"/>
    <w:basedOn w:val="1"/>
    <w:next w:val="1"/>
    <w:link w:val="11"/>
    <w:semiHidden/>
    <w:unhideWhenUsed/>
    <w:qFormat/>
    <w:uiPriority w:val="0"/>
    <w:pPr>
      <w:widowControl/>
      <w:spacing w:before="100" w:beforeAutospacing="1" w:after="100" w:afterAutospacing="1"/>
      <w:jc w:val="center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="50" w:beforeLines="50" w:beforeAutospacing="0" w:after="50" w:afterLines="50" w:afterAutospacing="0" w:line="360" w:lineRule="auto"/>
      <w:outlineLvl w:val="2"/>
    </w:pPr>
    <w:rPr>
      <w:rFonts w:eastAsia="宋体" w:asciiTheme="minorAscii" w:hAnsiTheme="minorAscii"/>
      <w:b/>
      <w:sz w:val="28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="50" w:beforeLines="50" w:beforeAutospacing="0" w:after="50" w:afterLines="50" w:afterAutospacing="0" w:line="360" w:lineRule="auto"/>
      <w:jc w:val="center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7">
    <w:name w:val="Body Text"/>
    <w:basedOn w:val="1"/>
    <w:qFormat/>
    <w:uiPriority w:val="0"/>
    <w:pPr>
      <w:spacing w:after="120" w:afterLines="0" w:afterAutospacing="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标题 2 字符"/>
    <w:basedOn w:val="10"/>
    <w:link w:val="4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2023-11-22T02:56:00Z</dcterms:created>
  <dc:creator>吴燕青</dc:creator>
  <cp:lastModifiedBy>吴燕青</cp:lastModifiedBy>
  <cp:lastPrinted>2023-11-22T05:29:00Z</cp:lastPrinted>
  <dcterms:modified xsi:type="dcterms:W3CDTF">2023-12-04T10:09:42Z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