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eastAsia="方正小标宋简体"/>
          <w:sz w:val="24"/>
          <w:szCs w:val="24"/>
        </w:rPr>
      </w:pPr>
      <w:r>
        <w:rPr>
          <w:rFonts w:hint="eastAsia" w:ascii="方正小标宋简体" w:eastAsia="方正小标宋简体"/>
          <w:sz w:val="24"/>
          <w:szCs w:val="24"/>
        </w:rPr>
        <w:t>附件</w:t>
      </w:r>
      <w:r>
        <w:rPr>
          <w:rFonts w:ascii="方正小标宋简体" w:eastAsia="方正小标宋简体"/>
          <w:sz w:val="24"/>
          <w:szCs w:val="24"/>
        </w:rPr>
        <w:t>1</w:t>
      </w:r>
      <w:r>
        <w:rPr>
          <w:rFonts w:hint="eastAsia" w:ascii="方正小标宋简体" w:eastAsia="方正小标宋简体"/>
          <w:sz w:val="24"/>
          <w:szCs w:val="24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201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7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中阿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eastAsia="zh-CN"/>
        </w:rPr>
        <w:t>技术转移暨创新合作大会</w:t>
      </w:r>
    </w:p>
    <w:p>
      <w:pPr>
        <w:spacing w:line="560" w:lineRule="exact"/>
        <w:ind w:firstLine="4668" w:firstLineChars="1550"/>
        <w:rPr>
          <w:rFonts w:hint="default" w:ascii="Times New Roman" w:hAnsi="Times New Roman" w:eastAsia="方正小标宋简体" w:cs="Times New Roman"/>
          <w:b w:val="0"/>
          <w:bCs w:val="0"/>
          <w:sz w:val="30"/>
          <w:szCs w:val="30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0"/>
          <w:szCs w:val="30"/>
        </w:rPr>
        <w:t>对接洽谈会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32"/>
          <w:szCs w:val="32"/>
        </w:rPr>
        <w:t>成果信息登记表</w:t>
      </w:r>
    </w:p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59"/>
        <w:gridCol w:w="4394"/>
        <w:gridCol w:w="142"/>
        <w:gridCol w:w="1276"/>
        <w:gridCol w:w="567"/>
        <w:gridCol w:w="1275"/>
        <w:gridCol w:w="3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174" w:type="dxa"/>
            <w:gridSpan w:val="8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成果发布单位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68" w:type="dxa"/>
          </w:tcPr>
          <w:p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技术成果名称</w:t>
            </w:r>
          </w:p>
        </w:tc>
        <w:tc>
          <w:tcPr>
            <w:tcW w:w="5953" w:type="dxa"/>
            <w:gridSpan w:val="2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成果类型</w:t>
            </w:r>
          </w:p>
        </w:tc>
        <w:tc>
          <w:tcPr>
            <w:tcW w:w="5135" w:type="dxa"/>
            <w:gridSpan w:val="3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□技术；□装备；□人才培养；□其他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</w:tcPr>
          <w:p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成果简介</w:t>
            </w:r>
          </w:p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（每个简介中文限</w:t>
            </w:r>
            <w:r>
              <w:rPr>
                <w:rFonts w:ascii="宋体" w:hAnsi="宋体"/>
                <w:sz w:val="24"/>
                <w:szCs w:val="24"/>
              </w:rPr>
              <w:t>300</w:t>
            </w:r>
            <w:r>
              <w:rPr>
                <w:rFonts w:hint="eastAsia" w:ascii="宋体" w:hAnsi="宋体"/>
                <w:sz w:val="24"/>
                <w:szCs w:val="24"/>
              </w:rPr>
              <w:t>字）</w:t>
            </w:r>
          </w:p>
        </w:tc>
        <w:tc>
          <w:tcPr>
            <w:tcW w:w="1559" w:type="dxa"/>
            <w:vMerge w:val="restart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技术</w:t>
            </w:r>
          </w:p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成果</w:t>
            </w:r>
          </w:p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</w:t>
            </w:r>
          </w:p>
        </w:tc>
        <w:tc>
          <w:tcPr>
            <w:tcW w:w="10947" w:type="dxa"/>
            <w:gridSpan w:val="6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中文：</w:t>
            </w:r>
          </w:p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>
            <w:pPr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0947" w:type="dxa"/>
            <w:gridSpan w:val="6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英文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ascii="宋体"/>
                <w:sz w:val="24"/>
                <w:szCs w:val="24"/>
                <w:lang w:bidi="ar-DZ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技术</w:t>
            </w:r>
          </w:p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成果</w:t>
            </w:r>
          </w:p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</w:t>
            </w:r>
          </w:p>
        </w:tc>
        <w:tc>
          <w:tcPr>
            <w:tcW w:w="10947" w:type="dxa"/>
            <w:gridSpan w:val="6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中文：</w:t>
            </w:r>
          </w:p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0947" w:type="dxa"/>
            <w:gridSpan w:val="6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英文：</w:t>
            </w:r>
          </w:p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技术</w:t>
            </w:r>
          </w:p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成果</w:t>
            </w:r>
          </w:p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</w:t>
            </w:r>
          </w:p>
        </w:tc>
        <w:tc>
          <w:tcPr>
            <w:tcW w:w="10947" w:type="dxa"/>
            <w:gridSpan w:val="6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中文：</w:t>
            </w:r>
          </w:p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668" w:type="dxa"/>
            <w:vMerge w:val="continue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0947" w:type="dxa"/>
            <w:gridSpan w:val="6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英文：</w:t>
            </w:r>
          </w:p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拟合作形式</w:t>
            </w:r>
          </w:p>
        </w:tc>
        <w:tc>
          <w:tcPr>
            <w:tcW w:w="4536" w:type="dxa"/>
            <w:gridSpan w:val="2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□技术转让；□合资；□入股；□设备出售；□其他</w:t>
            </w:r>
          </w:p>
        </w:tc>
        <w:tc>
          <w:tcPr>
            <w:tcW w:w="1843" w:type="dxa"/>
            <w:gridSpan w:val="2"/>
          </w:tcPr>
          <w:p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成果发布形式</w:t>
            </w:r>
          </w:p>
        </w:tc>
        <w:tc>
          <w:tcPr>
            <w:tcW w:w="4568" w:type="dxa"/>
            <w:gridSpan w:val="2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ascii="宋体" w:hAnsi="宋体"/>
                <w:sz w:val="24"/>
                <w:szCs w:val="24"/>
              </w:rPr>
              <w:t>PPT</w:t>
            </w:r>
            <w:r>
              <w:rPr>
                <w:rFonts w:hint="eastAsia" w:ascii="宋体" w:hAnsi="宋体"/>
                <w:sz w:val="24"/>
                <w:szCs w:val="24"/>
              </w:rPr>
              <w:t>讲解；□模型讲解；□发送技术资料；□其他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322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对接需求</w:t>
            </w:r>
          </w:p>
        </w:tc>
        <w:tc>
          <w:tcPr>
            <w:tcW w:w="10947" w:type="dxa"/>
            <w:gridSpan w:val="6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□邀请阿方参观考察；□进一步协商沟通；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签署合作备忘录；□提供协议（备忘录）签订服务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322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现场成果发布人联系方式</w:t>
            </w:r>
          </w:p>
        </w:tc>
        <w:tc>
          <w:tcPr>
            <w:tcW w:w="4536" w:type="dxa"/>
            <w:gridSpan w:val="2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118" w:type="dxa"/>
            <w:gridSpan w:val="3"/>
          </w:tcPr>
          <w:p>
            <w:pPr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单位联系人及联系方式</w:t>
            </w:r>
          </w:p>
        </w:tc>
        <w:tc>
          <w:tcPr>
            <w:tcW w:w="3293" w:type="dxa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rPr>
          <w:rFonts w:asci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说明</w:t>
      </w:r>
      <w:r>
        <w:rPr>
          <w:rFonts w:hint="eastAsia" w:ascii="宋体" w:hAnsi="宋体"/>
          <w:sz w:val="24"/>
          <w:szCs w:val="24"/>
        </w:rPr>
        <w:t>：</w:t>
      </w:r>
      <w:r>
        <w:rPr>
          <w:rFonts w:ascii="宋体" w:hAnsi="宋体"/>
          <w:sz w:val="24"/>
          <w:szCs w:val="24"/>
        </w:rPr>
        <w:t>1.</w:t>
      </w:r>
      <w:r>
        <w:rPr>
          <w:rFonts w:hint="eastAsia" w:ascii="宋体" w:hAnsi="宋体"/>
          <w:sz w:val="24"/>
          <w:szCs w:val="24"/>
        </w:rPr>
        <w:t>技术成果简介应围绕阿方需求介绍技术与同行相比的先进性、技术创新点、可产生的效益等，便于推介给阿方；</w:t>
      </w:r>
    </w:p>
    <w:p>
      <w:pPr>
        <w:ind w:firstLine="720" w:firstLineChars="300"/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2.</w:t>
      </w:r>
      <w:r>
        <w:rPr>
          <w:rFonts w:hint="eastAsia" w:ascii="宋体" w:hAnsi="宋体"/>
          <w:sz w:val="24"/>
          <w:szCs w:val="24"/>
        </w:rPr>
        <w:t>技术成果需自行翻译成英文，由高新技术展组委会翻译成阿文；</w:t>
      </w:r>
    </w:p>
    <w:p>
      <w:pPr>
        <w:ind w:firstLine="720" w:firstLineChars="300"/>
        <w:rPr>
          <w:rFonts w:hint="eastAsia"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3.</w:t>
      </w:r>
      <w:r>
        <w:rPr>
          <w:rFonts w:hint="eastAsia" w:ascii="宋体" w:hAnsi="宋体"/>
          <w:sz w:val="24"/>
          <w:szCs w:val="24"/>
        </w:rPr>
        <w:t>会议现场提供中阿语同声翻译。</w:t>
      </w:r>
    </w:p>
    <w:p>
      <w:pPr>
        <w:ind w:firstLine="720" w:firstLineChars="3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4.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8月1</w:t>
      </w:r>
      <w:r>
        <w:rPr>
          <w:rFonts w:ascii="宋体" w:hAnsi="宋体"/>
          <w:sz w:val="24"/>
          <w:szCs w:val="24"/>
        </w:rPr>
        <w:t>8</w:t>
      </w:r>
      <w:r>
        <w:rPr>
          <w:rFonts w:hint="eastAsia" w:ascii="宋体" w:hAnsi="宋体"/>
          <w:sz w:val="24"/>
          <w:szCs w:val="24"/>
        </w:rPr>
        <w:t>日前反馈给联系人邮箱</w:t>
      </w:r>
      <w:r>
        <w:rPr>
          <w:rFonts w:ascii="宋体" w:hAnsi="宋体"/>
          <w:sz w:val="24"/>
          <w:szCs w:val="24"/>
        </w:rPr>
        <w:t>ydhzc@xab.ac.cn</w:t>
      </w:r>
    </w:p>
    <w:sectPr>
      <w:pgSz w:w="16838" w:h="11906" w:orient="landscape"/>
      <w:pgMar w:top="998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